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184A" w14:textId="7B2335CA" w:rsidR="009611E2" w:rsidRDefault="00633CAC" w:rsidP="00D02732">
      <w:pPr>
        <w:pStyle w:val="Sansinterligne"/>
        <w:jc w:val="both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Mixages et famille de métiers - </w:t>
      </w:r>
      <w:r w:rsidR="009611E2" w:rsidRPr="009611E2">
        <w:rPr>
          <w:b/>
          <w:bCs/>
          <w:color w:val="000000" w:themeColor="text1"/>
          <w:sz w:val="30"/>
          <w:szCs w:val="30"/>
        </w:rPr>
        <w:t xml:space="preserve">Motion de Conseil d’administration </w:t>
      </w:r>
    </w:p>
    <w:p w14:paraId="69514051" w14:textId="77777777" w:rsidR="00633CAC" w:rsidRPr="009611E2" w:rsidRDefault="00633CAC" w:rsidP="00D02732">
      <w:pPr>
        <w:pStyle w:val="Sansinterligne"/>
        <w:jc w:val="both"/>
        <w:rPr>
          <w:b/>
          <w:bCs/>
          <w:color w:val="000000" w:themeColor="text1"/>
          <w:sz w:val="30"/>
          <w:szCs w:val="30"/>
        </w:rPr>
      </w:pPr>
    </w:p>
    <w:p w14:paraId="2633DBD2" w14:textId="2E84D9A3" w:rsidR="009611E2" w:rsidRDefault="009611E2" w:rsidP="00D02732">
      <w:pPr>
        <w:pStyle w:val="Sansinterligne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BA15C58" w14:textId="6DCB2ABF" w:rsidR="00D02732" w:rsidRPr="009611E2" w:rsidRDefault="00D02732" w:rsidP="00D0273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9611E2">
        <w:rPr>
          <w:rFonts w:asciiTheme="minorHAnsi" w:hAnsiTheme="minorHAnsi" w:cstheme="minorHAnsi"/>
          <w:sz w:val="24"/>
          <w:szCs w:val="24"/>
        </w:rPr>
        <w:t>Avec la «</w:t>
      </w:r>
      <w:r w:rsidRPr="009611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611E2">
        <w:rPr>
          <w:rFonts w:asciiTheme="minorHAnsi" w:hAnsiTheme="minorHAnsi" w:cstheme="minorHAnsi"/>
          <w:sz w:val="24"/>
          <w:szCs w:val="24"/>
        </w:rPr>
        <w:t>transformation de la voie professionnelle</w:t>
      </w:r>
      <w:r w:rsidR="009611E2">
        <w:rPr>
          <w:rFonts w:asciiTheme="minorHAnsi" w:hAnsiTheme="minorHAnsi" w:cstheme="minorHAnsi"/>
          <w:sz w:val="24"/>
          <w:szCs w:val="24"/>
        </w:rPr>
        <w:t xml:space="preserve"> </w:t>
      </w:r>
      <w:r w:rsidRPr="009611E2">
        <w:rPr>
          <w:rFonts w:asciiTheme="minorHAnsi" w:hAnsiTheme="minorHAnsi" w:cstheme="minorHAnsi"/>
          <w:sz w:val="24"/>
          <w:szCs w:val="24"/>
        </w:rPr>
        <w:t>» du ministre J</w:t>
      </w:r>
      <w:r w:rsidR="008B0731" w:rsidRPr="009611E2">
        <w:rPr>
          <w:rFonts w:asciiTheme="minorHAnsi" w:hAnsiTheme="minorHAnsi" w:cstheme="minorHAnsi"/>
          <w:sz w:val="24"/>
          <w:szCs w:val="24"/>
        </w:rPr>
        <w:t>.</w:t>
      </w:r>
      <w:r w:rsidRPr="009611E2">
        <w:rPr>
          <w:rFonts w:asciiTheme="minorHAnsi" w:hAnsiTheme="minorHAnsi" w:cstheme="minorHAnsi"/>
          <w:sz w:val="24"/>
          <w:szCs w:val="24"/>
        </w:rPr>
        <w:t>-M. Blanquer, l’enseignement professionnel subit une réforme qui prépare les lycéen</w:t>
      </w:r>
      <w:r w:rsidR="008B0731" w:rsidRPr="009611E2">
        <w:rPr>
          <w:rFonts w:asciiTheme="minorHAnsi" w:hAnsiTheme="minorHAnsi" w:cstheme="minorHAnsi"/>
          <w:sz w:val="24"/>
          <w:szCs w:val="24"/>
        </w:rPr>
        <w:t>·</w:t>
      </w:r>
      <w:r w:rsidRPr="009611E2">
        <w:rPr>
          <w:rFonts w:asciiTheme="minorHAnsi" w:hAnsiTheme="minorHAnsi" w:cstheme="minorHAnsi"/>
          <w:sz w:val="24"/>
          <w:szCs w:val="24"/>
        </w:rPr>
        <w:t>nes à l’apprentissage</w:t>
      </w:r>
      <w:r w:rsidR="0006395A" w:rsidRPr="009611E2">
        <w:rPr>
          <w:rFonts w:asciiTheme="minorHAnsi" w:hAnsiTheme="minorHAnsi" w:cstheme="minorHAnsi"/>
          <w:sz w:val="24"/>
          <w:szCs w:val="24"/>
        </w:rPr>
        <w:t>.</w:t>
      </w:r>
      <w:r w:rsidRPr="009611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604FF8" w14:textId="19299712" w:rsidR="00D02732" w:rsidRPr="009611E2" w:rsidRDefault="00D02732" w:rsidP="00D0273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9611E2">
        <w:rPr>
          <w:rFonts w:asciiTheme="minorHAnsi" w:hAnsiTheme="minorHAnsi" w:cstheme="minorHAnsi"/>
          <w:sz w:val="24"/>
          <w:szCs w:val="24"/>
        </w:rPr>
        <w:t>La classe de 2</w:t>
      </w:r>
      <w:r w:rsidRPr="009611E2">
        <w:rPr>
          <w:rFonts w:asciiTheme="minorHAnsi" w:hAnsiTheme="minorHAnsi" w:cstheme="minorHAnsi"/>
          <w:sz w:val="24"/>
          <w:szCs w:val="24"/>
          <w:vertAlign w:val="superscript"/>
        </w:rPr>
        <w:t>de</w:t>
      </w:r>
      <w:r w:rsidRPr="009611E2">
        <w:rPr>
          <w:rFonts w:asciiTheme="minorHAnsi" w:hAnsiTheme="minorHAnsi" w:cstheme="minorHAnsi"/>
          <w:sz w:val="24"/>
          <w:szCs w:val="24"/>
        </w:rPr>
        <w:t xml:space="preserve"> </w:t>
      </w:r>
      <w:r w:rsidR="008B0731" w:rsidRPr="009611E2">
        <w:rPr>
          <w:rFonts w:asciiTheme="minorHAnsi" w:hAnsiTheme="minorHAnsi" w:cstheme="minorHAnsi"/>
          <w:sz w:val="24"/>
          <w:szCs w:val="24"/>
        </w:rPr>
        <w:t>bac pro</w:t>
      </w:r>
      <w:r w:rsidRPr="009611E2">
        <w:rPr>
          <w:rFonts w:asciiTheme="minorHAnsi" w:hAnsiTheme="minorHAnsi" w:cstheme="minorHAnsi"/>
          <w:sz w:val="24"/>
          <w:szCs w:val="24"/>
        </w:rPr>
        <w:t xml:space="preserve"> organisée en familles de métiers est conçue pour devenir propédeutique à l’apprentissage</w:t>
      </w:r>
      <w:r w:rsidR="008B0731" w:rsidRPr="009611E2">
        <w:rPr>
          <w:rFonts w:asciiTheme="minorHAnsi" w:hAnsiTheme="minorHAnsi" w:cstheme="minorHAnsi"/>
          <w:sz w:val="24"/>
          <w:szCs w:val="24"/>
        </w:rPr>
        <w:t>. L</w:t>
      </w:r>
      <w:r w:rsidRPr="009611E2">
        <w:rPr>
          <w:rFonts w:asciiTheme="minorHAnsi" w:hAnsiTheme="minorHAnsi" w:cstheme="minorHAnsi"/>
          <w:sz w:val="24"/>
          <w:szCs w:val="24"/>
        </w:rPr>
        <w:t>’idée est que le LP soit ainsi chargé de préparer les élèves à une première approche "métiers", renforce les savoirs fondamentaux et forme aux comportements professionnel et socia</w:t>
      </w:r>
      <w:r w:rsidR="008B0731" w:rsidRPr="009611E2">
        <w:rPr>
          <w:rFonts w:asciiTheme="minorHAnsi" w:hAnsiTheme="minorHAnsi" w:cstheme="minorHAnsi"/>
          <w:sz w:val="24"/>
          <w:szCs w:val="24"/>
        </w:rPr>
        <w:t>ux</w:t>
      </w:r>
      <w:r w:rsidRPr="009611E2">
        <w:rPr>
          <w:rFonts w:asciiTheme="minorHAnsi" w:hAnsiTheme="minorHAnsi" w:cstheme="minorHAnsi"/>
          <w:sz w:val="24"/>
          <w:szCs w:val="24"/>
        </w:rPr>
        <w:t xml:space="preserve"> attendus par les entreprises. Le LP se transforme donc en un sas préparant les élèves à aller en apprentissage.</w:t>
      </w:r>
    </w:p>
    <w:p w14:paraId="31E8B92F" w14:textId="59204966" w:rsidR="00D02732" w:rsidRPr="009611E2" w:rsidRDefault="00D02732" w:rsidP="00D0273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9611E2">
        <w:rPr>
          <w:rFonts w:asciiTheme="minorHAnsi" w:hAnsiTheme="minorHAnsi" w:cstheme="minorHAnsi"/>
          <w:sz w:val="24"/>
          <w:szCs w:val="24"/>
        </w:rPr>
        <w:t>De plus l</w:t>
      </w:r>
      <w:r w:rsidRPr="009611E2">
        <w:rPr>
          <w:rFonts w:asciiTheme="minorHAnsi" w:hAnsiTheme="minorHAnsi" w:cstheme="minorHAnsi"/>
          <w:bCs/>
          <w:sz w:val="24"/>
          <w:szCs w:val="24"/>
        </w:rPr>
        <w:t>a libéralisation des contraintes d’ouvertures de CFA et le financement au contrat facilite</w:t>
      </w:r>
      <w:r w:rsidR="008B0731" w:rsidRPr="009611E2">
        <w:rPr>
          <w:rFonts w:asciiTheme="minorHAnsi" w:hAnsiTheme="minorHAnsi" w:cstheme="minorHAnsi"/>
          <w:bCs/>
          <w:sz w:val="24"/>
          <w:szCs w:val="24"/>
        </w:rPr>
        <w:t>nt</w:t>
      </w:r>
      <w:r w:rsidRPr="009611E2">
        <w:rPr>
          <w:rFonts w:asciiTheme="minorHAnsi" w:hAnsiTheme="minorHAnsi" w:cstheme="minorHAnsi"/>
          <w:bCs/>
          <w:sz w:val="24"/>
          <w:szCs w:val="24"/>
        </w:rPr>
        <w:t xml:space="preserve"> la création de CFA privés et ainsi mett</w:t>
      </w:r>
      <w:r w:rsidR="008B0731" w:rsidRPr="009611E2">
        <w:rPr>
          <w:rFonts w:asciiTheme="minorHAnsi" w:hAnsiTheme="minorHAnsi" w:cstheme="minorHAnsi"/>
          <w:bCs/>
          <w:sz w:val="24"/>
          <w:szCs w:val="24"/>
        </w:rPr>
        <w:t>ent</w:t>
      </w:r>
      <w:r w:rsidRPr="009611E2">
        <w:rPr>
          <w:rFonts w:asciiTheme="minorHAnsi" w:hAnsiTheme="minorHAnsi" w:cstheme="minorHAnsi"/>
          <w:bCs/>
          <w:sz w:val="24"/>
          <w:szCs w:val="24"/>
        </w:rPr>
        <w:t xml:space="preserve"> la pression sur les LP car ces structures viendront chercher les élèves dans le vivier de nos établissements.</w:t>
      </w:r>
    </w:p>
    <w:p w14:paraId="4814FC9E" w14:textId="3A66D279" w:rsidR="00D02732" w:rsidRPr="009611E2" w:rsidRDefault="00D02732" w:rsidP="00D0273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9611E2">
        <w:rPr>
          <w:rFonts w:asciiTheme="minorHAnsi" w:hAnsiTheme="minorHAnsi" w:cstheme="minorHAnsi"/>
          <w:bCs/>
          <w:sz w:val="24"/>
          <w:szCs w:val="24"/>
        </w:rPr>
        <w:t>Le ministère de l’</w:t>
      </w:r>
      <w:r w:rsidR="008B0731" w:rsidRPr="009611E2">
        <w:rPr>
          <w:rFonts w:asciiTheme="minorHAnsi" w:hAnsiTheme="minorHAnsi" w:cstheme="minorHAnsi"/>
          <w:bCs/>
          <w:sz w:val="24"/>
          <w:szCs w:val="24"/>
        </w:rPr>
        <w:t>É</w:t>
      </w:r>
      <w:r w:rsidRPr="009611E2">
        <w:rPr>
          <w:rFonts w:asciiTheme="minorHAnsi" w:hAnsiTheme="minorHAnsi" w:cstheme="minorHAnsi"/>
          <w:bCs/>
          <w:sz w:val="24"/>
          <w:szCs w:val="24"/>
        </w:rPr>
        <w:t>ducation nationale fait pression sur les PLP pour accepter l</w:t>
      </w:r>
      <w:r w:rsidRPr="009611E2">
        <w:rPr>
          <w:rFonts w:asciiTheme="minorHAnsi" w:hAnsiTheme="minorHAnsi" w:cstheme="minorHAnsi"/>
          <w:sz w:val="24"/>
          <w:szCs w:val="24"/>
        </w:rPr>
        <w:t xml:space="preserve">’ouverture des UFA dans tous les EPLE par le biais des recteurs qui cherchent à les imposer. Cette mise en concurrence avec les formations scolaires risque de contraindre au mixage des publics et des parcours sous la menace </w:t>
      </w:r>
      <w:r w:rsidRPr="009611E2">
        <w:rPr>
          <w:rFonts w:asciiTheme="minorHAnsi" w:hAnsiTheme="minorHAnsi" w:cstheme="minorHAnsi"/>
          <w:bCs/>
          <w:sz w:val="24"/>
          <w:szCs w:val="24"/>
        </w:rPr>
        <w:t>de la fermeture des filières "qui ne remplissent pas" et des postes qui y sont attachés.</w:t>
      </w:r>
    </w:p>
    <w:p w14:paraId="682C0A3E" w14:textId="6C357040" w:rsidR="00D02732" w:rsidRPr="009611E2" w:rsidRDefault="00D02732" w:rsidP="00D02732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1E2">
        <w:rPr>
          <w:rFonts w:asciiTheme="minorHAnsi" w:hAnsiTheme="minorHAnsi" w:cstheme="minorHAnsi"/>
          <w:bCs/>
          <w:sz w:val="24"/>
          <w:szCs w:val="24"/>
        </w:rPr>
        <w:t>Le mixage est une menace, un non-sens pédagogique, et un dispositif à combattre car il dégrade les conditions d’études des élèves et des apprenti</w:t>
      </w:r>
      <w:r w:rsidRPr="009611E2">
        <w:rPr>
          <w:rFonts w:asciiTheme="minorHAnsi" w:hAnsiTheme="minorHAnsi" w:cstheme="minorHAnsi"/>
          <w:bCs/>
          <w:sz w:val="24"/>
          <w:szCs w:val="24"/>
        </w:rPr>
        <w:sym w:font="Symbol" w:char="F0D7"/>
      </w:r>
      <w:r w:rsidRPr="009611E2">
        <w:rPr>
          <w:rFonts w:asciiTheme="minorHAnsi" w:hAnsiTheme="minorHAnsi" w:cstheme="minorHAnsi"/>
          <w:bCs/>
          <w:sz w:val="24"/>
          <w:szCs w:val="24"/>
        </w:rPr>
        <w:t xml:space="preserve">es ainsi que </w:t>
      </w:r>
      <w:r w:rsidR="008B0731" w:rsidRPr="009611E2">
        <w:rPr>
          <w:rFonts w:asciiTheme="minorHAnsi" w:hAnsiTheme="minorHAnsi" w:cstheme="minorHAnsi"/>
          <w:bCs/>
          <w:sz w:val="24"/>
          <w:szCs w:val="24"/>
        </w:rPr>
        <w:t xml:space="preserve">les conditions de travail </w:t>
      </w:r>
      <w:r w:rsidRPr="009611E2">
        <w:rPr>
          <w:rFonts w:asciiTheme="minorHAnsi" w:hAnsiTheme="minorHAnsi" w:cstheme="minorHAnsi"/>
          <w:bCs/>
          <w:sz w:val="24"/>
          <w:szCs w:val="24"/>
        </w:rPr>
        <w:t>des personnels (menaces réelles sur l’emploi, annualisation du temps de travail, dispositif imposé de fait, conditions de travail qui se dégradent</w:t>
      </w:r>
      <w:r w:rsidR="008B0731" w:rsidRPr="009611E2">
        <w:rPr>
          <w:rFonts w:asciiTheme="minorHAnsi" w:hAnsiTheme="minorHAnsi" w:cstheme="minorHAnsi"/>
          <w:bCs/>
          <w:sz w:val="24"/>
          <w:szCs w:val="24"/>
        </w:rPr>
        <w:t>, doubles injonctions impossibles à tenir…</w:t>
      </w:r>
      <w:r w:rsidRPr="009611E2">
        <w:rPr>
          <w:rFonts w:asciiTheme="minorHAnsi" w:hAnsiTheme="minorHAnsi" w:cstheme="minorHAnsi"/>
          <w:bCs/>
          <w:sz w:val="24"/>
          <w:szCs w:val="24"/>
        </w:rPr>
        <w:t>). Il est illusoire de croire qu’accepter des apprenti</w:t>
      </w:r>
      <w:r w:rsidRPr="009611E2">
        <w:rPr>
          <w:rFonts w:asciiTheme="minorHAnsi" w:hAnsiTheme="minorHAnsi" w:cstheme="minorHAnsi"/>
          <w:bCs/>
          <w:sz w:val="24"/>
          <w:szCs w:val="24"/>
        </w:rPr>
        <w:sym w:font="Symbol" w:char="F0D7"/>
      </w:r>
      <w:r w:rsidRPr="009611E2">
        <w:rPr>
          <w:rFonts w:asciiTheme="minorHAnsi" w:hAnsiTheme="minorHAnsi" w:cstheme="minorHAnsi"/>
          <w:bCs/>
          <w:sz w:val="24"/>
          <w:szCs w:val="24"/>
        </w:rPr>
        <w:t>es permettra le maintien des postes. En effet aucune heure en plus ne sera abondée dans les DGH grâce aux apprenti</w:t>
      </w:r>
      <w:r w:rsidRPr="009611E2">
        <w:rPr>
          <w:rFonts w:asciiTheme="minorHAnsi" w:hAnsiTheme="minorHAnsi" w:cstheme="minorHAnsi"/>
          <w:bCs/>
          <w:sz w:val="24"/>
          <w:szCs w:val="24"/>
        </w:rPr>
        <w:sym w:font="Symbol" w:char="F0D7"/>
      </w:r>
      <w:r w:rsidRPr="009611E2">
        <w:rPr>
          <w:rFonts w:asciiTheme="minorHAnsi" w:hAnsiTheme="minorHAnsi" w:cstheme="minorHAnsi"/>
          <w:bCs/>
          <w:sz w:val="24"/>
          <w:szCs w:val="24"/>
        </w:rPr>
        <w:t>es car le financement de leur formation est différent.</w:t>
      </w:r>
    </w:p>
    <w:p w14:paraId="7C91EC59" w14:textId="51F98378" w:rsidR="00D02732" w:rsidRPr="009611E2" w:rsidRDefault="00D02732" w:rsidP="00D02732">
      <w:pPr>
        <w:pStyle w:val="Sansinterligne"/>
        <w:jc w:val="both"/>
        <w:rPr>
          <w:sz w:val="24"/>
          <w:szCs w:val="24"/>
        </w:rPr>
      </w:pPr>
      <w:r w:rsidRPr="009611E2">
        <w:rPr>
          <w:sz w:val="24"/>
          <w:szCs w:val="24"/>
        </w:rPr>
        <w:t>Le SNUEP-FSU, avec les autres représentant</w:t>
      </w:r>
      <w:r w:rsidRPr="009611E2">
        <w:rPr>
          <w:sz w:val="24"/>
          <w:szCs w:val="24"/>
        </w:rPr>
        <w:sym w:font="Symbol" w:char="F0D7"/>
      </w:r>
      <w:r w:rsidRPr="009611E2">
        <w:rPr>
          <w:sz w:val="24"/>
          <w:szCs w:val="24"/>
        </w:rPr>
        <w:t>es élu</w:t>
      </w:r>
      <w:r w:rsidRPr="009611E2">
        <w:rPr>
          <w:sz w:val="24"/>
          <w:szCs w:val="24"/>
        </w:rPr>
        <w:sym w:font="Symbol" w:char="F0D7"/>
      </w:r>
      <w:r w:rsidRPr="009611E2">
        <w:rPr>
          <w:sz w:val="24"/>
          <w:szCs w:val="24"/>
        </w:rPr>
        <w:t>es au CA, et les sections syndicales XXX et YYY appellent tou</w:t>
      </w:r>
      <w:r w:rsidRPr="009611E2">
        <w:rPr>
          <w:sz w:val="24"/>
          <w:szCs w:val="24"/>
        </w:rPr>
        <w:sym w:font="Symbol" w:char="F0D7"/>
      </w:r>
      <w:r w:rsidRPr="009611E2">
        <w:rPr>
          <w:sz w:val="24"/>
          <w:szCs w:val="24"/>
        </w:rPr>
        <w:t xml:space="preserve">tes les collègues à faire front face aux volontés d’implantation des UFA et à lutter collectivement contre la mise en place </w:t>
      </w:r>
      <w:r w:rsidR="008B0731" w:rsidRPr="009611E2">
        <w:rPr>
          <w:sz w:val="24"/>
          <w:szCs w:val="24"/>
        </w:rPr>
        <w:t xml:space="preserve">des mixages </w:t>
      </w:r>
      <w:r w:rsidRPr="009611E2">
        <w:rPr>
          <w:sz w:val="24"/>
          <w:szCs w:val="24"/>
        </w:rPr>
        <w:t xml:space="preserve">dans nos établissements. </w:t>
      </w:r>
      <w:r w:rsidRPr="009611E2">
        <w:rPr>
          <w:rFonts w:eastAsia="Times New Roman"/>
          <w:sz w:val="24"/>
          <w:szCs w:val="24"/>
          <w:lang w:eastAsia="fr-FR"/>
        </w:rPr>
        <w:t xml:space="preserve">Ils rappellent que toute ouverture </w:t>
      </w:r>
      <w:r w:rsidR="008B0731" w:rsidRPr="009611E2">
        <w:rPr>
          <w:rFonts w:eastAsia="Times New Roman"/>
          <w:sz w:val="24"/>
          <w:szCs w:val="24"/>
          <w:lang w:eastAsia="fr-FR"/>
        </w:rPr>
        <w:t xml:space="preserve">au mixage </w:t>
      </w:r>
      <w:r w:rsidRPr="009611E2">
        <w:rPr>
          <w:rFonts w:eastAsia="Times New Roman"/>
          <w:sz w:val="24"/>
          <w:szCs w:val="24"/>
          <w:lang w:eastAsia="fr-FR"/>
        </w:rPr>
        <w:t xml:space="preserve">de public et des parcours doit être soumise au vote du conseil d’administration car cela relève de l’organisation pédagogique de l’établissement. </w:t>
      </w:r>
    </w:p>
    <w:p w14:paraId="05250DE5" w14:textId="344BAAEA" w:rsidR="00D02732" w:rsidRPr="009611E2" w:rsidRDefault="00D02732" w:rsidP="00D02732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  <w:r w:rsidRPr="009611E2">
        <w:rPr>
          <w:rFonts w:eastAsia="Times New Roman"/>
          <w:sz w:val="24"/>
          <w:szCs w:val="24"/>
          <w:lang w:eastAsia="fr-FR"/>
        </w:rPr>
        <w:t xml:space="preserve">C’est pourquoi le Conseil d’Administration du lycée……………………. se prononce contre ces mesures et refuse la mise en place </w:t>
      </w:r>
      <w:r w:rsidR="008B0731" w:rsidRPr="009611E2">
        <w:rPr>
          <w:rFonts w:eastAsia="Times New Roman"/>
          <w:sz w:val="24"/>
          <w:szCs w:val="24"/>
          <w:lang w:eastAsia="fr-FR"/>
        </w:rPr>
        <w:t xml:space="preserve">du mixage </w:t>
      </w:r>
      <w:r w:rsidRPr="009611E2">
        <w:rPr>
          <w:rFonts w:eastAsia="Times New Roman"/>
          <w:sz w:val="24"/>
          <w:szCs w:val="24"/>
          <w:lang w:eastAsia="fr-FR"/>
        </w:rPr>
        <w:t>des publics et des parcours dans son établissement.</w:t>
      </w:r>
    </w:p>
    <w:p w14:paraId="7992AB88" w14:textId="77777777" w:rsidR="00D02732" w:rsidRDefault="00D02732" w:rsidP="00D02732">
      <w:pPr>
        <w:pStyle w:val="Sansinterligne"/>
        <w:jc w:val="both"/>
        <w:rPr>
          <w:rFonts w:asciiTheme="minorHAnsi" w:hAnsiTheme="minorHAnsi" w:cstheme="minorHAnsi"/>
          <w:color w:val="000000" w:themeColor="text1"/>
        </w:rPr>
      </w:pPr>
    </w:p>
    <w:p w14:paraId="0ACB7A18" w14:textId="77777777" w:rsidR="00D02732" w:rsidRDefault="00D02732" w:rsidP="00D02732">
      <w:pPr>
        <w:pStyle w:val="Sansinterligne"/>
        <w:jc w:val="both"/>
        <w:rPr>
          <w:rFonts w:asciiTheme="minorHAnsi" w:hAnsiTheme="minorHAnsi" w:cstheme="minorHAnsi"/>
          <w:color w:val="000000" w:themeColor="text1"/>
        </w:rPr>
      </w:pPr>
    </w:p>
    <w:p w14:paraId="3B179D98" w14:textId="77777777" w:rsidR="00D02732" w:rsidRPr="003E2FAA" w:rsidRDefault="00D02732" w:rsidP="00D02732">
      <w:pPr>
        <w:pStyle w:val="Sansinterligne"/>
        <w:jc w:val="both"/>
        <w:rPr>
          <w:rFonts w:asciiTheme="minorHAnsi" w:hAnsiTheme="minorHAnsi" w:cstheme="minorHAnsi"/>
          <w:color w:val="000000" w:themeColor="text1"/>
        </w:rPr>
      </w:pPr>
    </w:p>
    <w:sectPr w:rsidR="00D02732" w:rsidRPr="003E2FAA" w:rsidSect="00824B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C02A" w14:textId="77777777" w:rsidR="00ED7B72" w:rsidRDefault="00ED7B72" w:rsidP="00824B43">
      <w:pPr>
        <w:spacing w:after="0" w:line="240" w:lineRule="auto"/>
      </w:pPr>
      <w:r>
        <w:separator/>
      </w:r>
    </w:p>
  </w:endnote>
  <w:endnote w:type="continuationSeparator" w:id="0">
    <w:p w14:paraId="30CD1AE7" w14:textId="77777777" w:rsidR="00ED7B72" w:rsidRDefault="00ED7B72" w:rsidP="0082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4236" w14:textId="77777777" w:rsidR="00ED7B72" w:rsidRDefault="00ED7B72" w:rsidP="00824B43">
      <w:pPr>
        <w:spacing w:after="0" w:line="240" w:lineRule="auto"/>
      </w:pPr>
      <w:r w:rsidRPr="00824B43">
        <w:rPr>
          <w:color w:val="000000"/>
        </w:rPr>
        <w:separator/>
      </w:r>
    </w:p>
  </w:footnote>
  <w:footnote w:type="continuationSeparator" w:id="0">
    <w:p w14:paraId="5BED6737" w14:textId="77777777" w:rsidR="00ED7B72" w:rsidRDefault="00ED7B72" w:rsidP="0082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97975"/>
    <w:multiLevelType w:val="multilevel"/>
    <w:tmpl w:val="BE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3"/>
    <w:rsid w:val="0006395A"/>
    <w:rsid w:val="00073D91"/>
    <w:rsid w:val="00093E6C"/>
    <w:rsid w:val="000C1735"/>
    <w:rsid w:val="0013644C"/>
    <w:rsid w:val="001812C8"/>
    <w:rsid w:val="001A10DE"/>
    <w:rsid w:val="001E2AA7"/>
    <w:rsid w:val="00230D42"/>
    <w:rsid w:val="0035110F"/>
    <w:rsid w:val="003D6162"/>
    <w:rsid w:val="003E2FAA"/>
    <w:rsid w:val="00435FEE"/>
    <w:rsid w:val="004365DC"/>
    <w:rsid w:val="00441D7D"/>
    <w:rsid w:val="00495C36"/>
    <w:rsid w:val="004B4368"/>
    <w:rsid w:val="0050717C"/>
    <w:rsid w:val="0052253E"/>
    <w:rsid w:val="005517ED"/>
    <w:rsid w:val="00577FA2"/>
    <w:rsid w:val="005A10D5"/>
    <w:rsid w:val="0062682E"/>
    <w:rsid w:val="00633CAC"/>
    <w:rsid w:val="00635F14"/>
    <w:rsid w:val="00691EF3"/>
    <w:rsid w:val="006D1EDD"/>
    <w:rsid w:val="006E2095"/>
    <w:rsid w:val="00716554"/>
    <w:rsid w:val="007B0717"/>
    <w:rsid w:val="00824B43"/>
    <w:rsid w:val="008314EE"/>
    <w:rsid w:val="00845704"/>
    <w:rsid w:val="00862ADB"/>
    <w:rsid w:val="008B0731"/>
    <w:rsid w:val="008E4488"/>
    <w:rsid w:val="009611E2"/>
    <w:rsid w:val="00992E18"/>
    <w:rsid w:val="009A050D"/>
    <w:rsid w:val="009D273E"/>
    <w:rsid w:val="009E75BA"/>
    <w:rsid w:val="009F0FA0"/>
    <w:rsid w:val="00A00039"/>
    <w:rsid w:val="00A011AB"/>
    <w:rsid w:val="00A22942"/>
    <w:rsid w:val="00A50507"/>
    <w:rsid w:val="00AB322E"/>
    <w:rsid w:val="00AE0EE8"/>
    <w:rsid w:val="00B450CF"/>
    <w:rsid w:val="00C77050"/>
    <w:rsid w:val="00CD6FCE"/>
    <w:rsid w:val="00D02732"/>
    <w:rsid w:val="00D25705"/>
    <w:rsid w:val="00D5158B"/>
    <w:rsid w:val="00DB1962"/>
    <w:rsid w:val="00E406A3"/>
    <w:rsid w:val="00EA49F5"/>
    <w:rsid w:val="00EC22F7"/>
    <w:rsid w:val="00ED7B72"/>
    <w:rsid w:val="00F33874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6E1C"/>
  <w15:docId w15:val="{0412E5C5-0D82-493C-997A-BAECB28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4B4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24B4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24B4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824B43"/>
    <w:pPr>
      <w:spacing w:after="120"/>
    </w:pPr>
  </w:style>
  <w:style w:type="paragraph" w:styleId="Liste">
    <w:name w:val="List"/>
    <w:basedOn w:val="Textbody"/>
    <w:rsid w:val="00824B43"/>
  </w:style>
  <w:style w:type="paragraph" w:styleId="Lgende">
    <w:name w:val="caption"/>
    <w:basedOn w:val="Standard"/>
    <w:rsid w:val="00824B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24B43"/>
    <w:pPr>
      <w:suppressLineNumbers/>
    </w:pPr>
  </w:style>
  <w:style w:type="paragraph" w:styleId="Sansinterligne">
    <w:name w:val="No Spacing"/>
    <w:qFormat/>
    <w:rsid w:val="00824B43"/>
    <w:pPr>
      <w:widowControl/>
      <w:suppressAutoHyphens/>
      <w:spacing w:after="0" w:line="240" w:lineRule="auto"/>
    </w:pPr>
  </w:style>
  <w:style w:type="paragraph" w:customStyle="1" w:styleId="text-align-justify">
    <w:name w:val="text-align-justify"/>
    <w:basedOn w:val="Normal"/>
    <w:rsid w:val="00577FA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7F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77FA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77F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1E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Benoist Axel</cp:lastModifiedBy>
  <cp:revision>3</cp:revision>
  <dcterms:created xsi:type="dcterms:W3CDTF">2021-01-18T12:49:00Z</dcterms:created>
  <dcterms:modified xsi:type="dcterms:W3CDTF">2021-01-18T12:49:00Z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